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2127"/>
        <w:gridCol w:w="7796"/>
        <w:gridCol w:w="2410"/>
        <w:gridCol w:w="1359"/>
      </w:tblGrid>
      <w:tr w:rsidR="000B6C2E" w:rsidRPr="000B6C2E" w14:paraId="2F02366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05F31B2" w14:textId="20473C7B" w:rsidR="00A06425" w:rsidRPr="000B6C2E" w:rsidRDefault="00860FCD" w:rsidP="003C0F47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Opis założeń projektu informatycznego pn.</w:t>
            </w:r>
            <w:r w:rsidR="0078442E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„</w:t>
            </w:r>
            <w:r w:rsidR="00A20675" w:rsidRPr="00A2067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Cyfrowe Udostępnienie Zasobów Kultury Studia Filmów Rysunkowych w Bielsku-Białej</w:t>
            </w:r>
            <w:r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891E39" w:rsidRPr="000B6C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(Wnioskodawca: </w:t>
            </w:r>
            <w:r w:rsidR="003C0F47" w:rsidRPr="003C0F47">
              <w:rPr>
                <w:rFonts w:asciiTheme="minorHAnsi" w:hAnsiTheme="minorHAnsi" w:cstheme="minorHAnsi"/>
                <w:i/>
                <w:sz w:val="22"/>
                <w:szCs w:val="22"/>
              </w:rPr>
              <w:t>Minister Kultury i Dziedzictwa Narodowego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Beneficjent: </w:t>
            </w:r>
            <w:r w:rsidR="00A20675" w:rsidRPr="00A20675">
              <w:rPr>
                <w:rFonts w:asciiTheme="minorHAnsi" w:hAnsiTheme="minorHAnsi" w:cstheme="minorHAnsi"/>
                <w:i/>
                <w:sz w:val="22"/>
                <w:szCs w:val="22"/>
              </w:rPr>
              <w:t>Studio Filmów Rysunkowych w Bielsku-Białej</w:t>
            </w:r>
            <w:r w:rsidR="00891E39" w:rsidRPr="000B6C2E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0B6C2E" w:rsidRPr="000B6C2E" w14:paraId="63B4C1DA" w14:textId="77777777" w:rsidTr="00573F2B">
        <w:tc>
          <w:tcPr>
            <w:tcW w:w="562" w:type="dxa"/>
            <w:shd w:val="clear" w:color="auto" w:fill="auto"/>
            <w:vAlign w:val="center"/>
          </w:tcPr>
          <w:p w14:paraId="02EEFFB8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D4DC95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1F1672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2DAD0DD9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2F9102D" w14:textId="77777777" w:rsidR="00A06425" w:rsidRPr="000B6C2E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07EE8018" w14:textId="77777777" w:rsidR="00A06425" w:rsidRPr="000B6C2E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B6C2E" w:rsidRPr="000B6C2E" w14:paraId="33D718B7" w14:textId="77777777" w:rsidTr="00573F2B">
        <w:trPr>
          <w:trHeight w:val="960"/>
        </w:trPr>
        <w:tc>
          <w:tcPr>
            <w:tcW w:w="562" w:type="dxa"/>
            <w:shd w:val="clear" w:color="auto" w:fill="auto"/>
          </w:tcPr>
          <w:p w14:paraId="60833E1F" w14:textId="77777777" w:rsidR="00B65730" w:rsidRPr="000B6C2E" w:rsidRDefault="00B65730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5F30481" w14:textId="7C864E03" w:rsidR="00B65730" w:rsidRPr="000B6C2E" w:rsidRDefault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  <w:r w:rsidR="00201FD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14:paraId="77008926" w14:textId="18E447BA" w:rsidR="00B65730" w:rsidRPr="000B6C2E" w:rsidRDefault="00F23791" w:rsidP="00907AF0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Uwaga</w:t>
            </w:r>
            <w:r w:rsidR="00B65730" w:rsidRPr="000B6C2E">
              <w:rPr>
                <w:rFonts w:ascii="Calibri" w:hAnsi="Calibri" w:cs="Calibri"/>
                <w:sz w:val="22"/>
                <w:szCs w:val="22"/>
              </w:rPr>
              <w:t xml:space="preserve"> ogólna</w:t>
            </w:r>
          </w:p>
        </w:tc>
        <w:tc>
          <w:tcPr>
            <w:tcW w:w="7796" w:type="dxa"/>
            <w:shd w:val="clear" w:color="auto" w:fill="auto"/>
          </w:tcPr>
          <w:p w14:paraId="6A9A7129" w14:textId="0C757653" w:rsidR="00B65730" w:rsidRPr="000B6C2E" w:rsidRDefault="00F23791" w:rsidP="00B50446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2410" w:type="dxa"/>
            <w:shd w:val="clear" w:color="auto" w:fill="auto"/>
          </w:tcPr>
          <w:p w14:paraId="41F42390" w14:textId="3D9638EF" w:rsidR="00B65730" w:rsidRPr="000B6C2E" w:rsidRDefault="0028278B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E0513D8" w14:textId="77777777" w:rsidR="00B65730" w:rsidRPr="000B6C2E" w:rsidRDefault="00B6573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10EC" w:rsidRPr="000B6C2E" w14:paraId="65F810C0" w14:textId="77777777" w:rsidTr="00573F2B">
        <w:tc>
          <w:tcPr>
            <w:tcW w:w="562" w:type="dxa"/>
            <w:shd w:val="clear" w:color="auto" w:fill="auto"/>
          </w:tcPr>
          <w:p w14:paraId="76889589" w14:textId="77777777" w:rsidR="002210EC" w:rsidRPr="000B6C2E" w:rsidRDefault="002210EC" w:rsidP="00A43EEC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0DD97A9" w14:textId="0E1E8819" w:rsidR="002210EC" w:rsidRDefault="00721057" w:rsidP="00A43EE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00102802" w14:textId="4B8798FB" w:rsidR="002210EC" w:rsidRPr="000B6C2E" w:rsidRDefault="002210EC" w:rsidP="00A43EE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7796" w:type="dxa"/>
            <w:shd w:val="clear" w:color="auto" w:fill="auto"/>
          </w:tcPr>
          <w:p w14:paraId="06DB80B7" w14:textId="1564FAFB" w:rsidR="002210EC" w:rsidRPr="00F23791" w:rsidRDefault="00C90F67" w:rsidP="00F2379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</w:t>
            </w:r>
            <w:r w:rsidR="00F23791">
              <w:rPr>
                <w:rFonts w:ascii="Calibri" w:hAnsi="Calibri" w:cs="Calibri"/>
                <w:color w:val="000000"/>
                <w:sz w:val="22"/>
                <w:szCs w:val="22"/>
              </w:rPr>
              <w:t>celu nr 4 w wierszu „KPI” należy podać tylko nazwy, a w wierszu „</w:t>
            </w:r>
            <w:r w:rsidR="00F23791" w:rsidRPr="00F23791">
              <w:rPr>
                <w:rFonts w:ascii="Calibri" w:hAnsi="Calibri" w:cs="Calibri"/>
                <w:color w:val="000000"/>
                <w:sz w:val="22"/>
                <w:szCs w:val="22"/>
              </w:rPr>
              <w:t>Metoda</w:t>
            </w:r>
            <w:r w:rsidR="00F2379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="00F23791" w:rsidRPr="00F23791">
              <w:rPr>
                <w:rFonts w:ascii="Calibri" w:hAnsi="Calibri" w:cs="Calibri"/>
                <w:color w:val="000000"/>
                <w:sz w:val="22"/>
                <w:szCs w:val="22"/>
              </w:rPr>
              <w:t>pomiaru KPI</w:t>
            </w:r>
            <w:r w:rsidR="00F23791">
              <w:rPr>
                <w:rFonts w:ascii="Calibri" w:hAnsi="Calibri" w:cs="Calibri"/>
                <w:color w:val="000000"/>
                <w:sz w:val="22"/>
                <w:szCs w:val="22"/>
              </w:rPr>
              <w:t>” należy uzupełnić dane.</w:t>
            </w:r>
          </w:p>
        </w:tc>
        <w:tc>
          <w:tcPr>
            <w:tcW w:w="2410" w:type="dxa"/>
            <w:shd w:val="clear" w:color="auto" w:fill="auto"/>
          </w:tcPr>
          <w:p w14:paraId="2DE5917F" w14:textId="51DAC440" w:rsidR="002210EC" w:rsidRPr="000B6C2E" w:rsidRDefault="004B5F37" w:rsidP="00A43E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5B0B924A" w14:textId="77777777" w:rsidR="002210EC" w:rsidRPr="000B6C2E" w:rsidRDefault="002210EC" w:rsidP="00A43EE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390975A7" w14:textId="77777777" w:rsidTr="00573F2B">
        <w:tc>
          <w:tcPr>
            <w:tcW w:w="562" w:type="dxa"/>
            <w:shd w:val="clear" w:color="auto" w:fill="auto"/>
          </w:tcPr>
          <w:p w14:paraId="3E421544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836AB79" w14:textId="7B0EFE9B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45CE54C" w14:textId="1FC0E06A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796" w:type="dxa"/>
            <w:shd w:val="clear" w:color="auto" w:fill="auto"/>
          </w:tcPr>
          <w:p w14:paraId="6AD5721E" w14:textId="242D502F" w:rsidR="00721057" w:rsidRDefault="00721057" w:rsidP="007210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produktach końcowych brakuje pozycji „Modyfikacja API”</w:t>
            </w:r>
          </w:p>
        </w:tc>
        <w:tc>
          <w:tcPr>
            <w:tcW w:w="2410" w:type="dxa"/>
            <w:shd w:val="clear" w:color="auto" w:fill="auto"/>
          </w:tcPr>
          <w:p w14:paraId="1987DD1D" w14:textId="5916F2BA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0C3A70E3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0266431B" w14:textId="77777777" w:rsidTr="00573F2B">
        <w:tc>
          <w:tcPr>
            <w:tcW w:w="562" w:type="dxa"/>
            <w:shd w:val="clear" w:color="auto" w:fill="auto"/>
          </w:tcPr>
          <w:p w14:paraId="308AD17E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893A803" w14:textId="094A8815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33A161BE" w14:textId="67280E85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796" w:type="dxa"/>
            <w:shd w:val="clear" w:color="auto" w:fill="auto"/>
          </w:tcPr>
          <w:p w14:paraId="2AFB61F2" w14:textId="282CE39B" w:rsidR="00721057" w:rsidRDefault="00721057" w:rsidP="0072105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 produktach końcowych nie uwzględniamy modułów</w:t>
            </w:r>
            <w:r w:rsidR="0028278B">
              <w:rPr>
                <w:rFonts w:ascii="Calibri" w:hAnsi="Calibri" w:cs="Calibri"/>
                <w:sz w:val="22"/>
                <w:szCs w:val="22"/>
              </w:rPr>
              <w:t xml:space="preserve"> systemów będących produktami projektu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12F8A04" w14:textId="18EA301E" w:rsidR="00721057" w:rsidRPr="00536DD2" w:rsidRDefault="00721057" w:rsidP="00721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3F2B">
              <w:rPr>
                <w:rFonts w:ascii="Calibri" w:hAnsi="Calibri" w:cs="Calibri"/>
                <w:sz w:val="22"/>
                <w:szCs w:val="22"/>
              </w:rPr>
              <w:t xml:space="preserve">Tak więc „Serwis VOD – portal on-line” </w:t>
            </w:r>
            <w:r w:rsidR="0028278B">
              <w:rPr>
                <w:rFonts w:ascii="Calibri" w:hAnsi="Calibri" w:cs="Calibri"/>
                <w:sz w:val="22"/>
                <w:szCs w:val="22"/>
              </w:rPr>
              <w:t xml:space="preserve">jako moduł </w:t>
            </w:r>
            <w:r>
              <w:rPr>
                <w:rFonts w:ascii="Calibri" w:hAnsi="Calibri" w:cs="Calibri"/>
                <w:sz w:val="22"/>
                <w:szCs w:val="22"/>
              </w:rPr>
              <w:t>systemu „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Tubajka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>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278B">
              <w:rPr>
                <w:rFonts w:asciiTheme="minorHAnsi" w:hAnsiTheme="minorHAnsi" w:cstheme="minorHAnsi"/>
                <w:sz w:val="22"/>
                <w:szCs w:val="22"/>
              </w:rPr>
              <w:t xml:space="preserve">powinien być wykazany wyłącznie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</w:t>
            </w:r>
            <w:r w:rsidR="0028278B">
              <w:rPr>
                <w:rFonts w:asciiTheme="minorHAnsi" w:hAnsiTheme="minorHAnsi" w:cstheme="minorHAnsi"/>
                <w:sz w:val="22"/>
                <w:szCs w:val="22"/>
              </w:rPr>
              <w:t>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7.2</w:t>
            </w:r>
          </w:p>
        </w:tc>
        <w:tc>
          <w:tcPr>
            <w:tcW w:w="2410" w:type="dxa"/>
            <w:shd w:val="clear" w:color="auto" w:fill="auto"/>
          </w:tcPr>
          <w:p w14:paraId="27CEAD0C" w14:textId="398952F0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3ED166EC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1F53E615" w14:textId="77777777" w:rsidTr="00573F2B">
        <w:tc>
          <w:tcPr>
            <w:tcW w:w="562" w:type="dxa"/>
            <w:shd w:val="clear" w:color="auto" w:fill="auto"/>
          </w:tcPr>
          <w:p w14:paraId="6EC84F67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59B186F" w14:textId="0B534634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A051118" w14:textId="061A4DB7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2.4. Produkty końcowe projektu</w:t>
            </w:r>
          </w:p>
        </w:tc>
        <w:tc>
          <w:tcPr>
            <w:tcW w:w="7796" w:type="dxa"/>
            <w:shd w:val="clear" w:color="auto" w:fill="auto"/>
          </w:tcPr>
          <w:p w14:paraId="7D512D81" w14:textId="22DC02ED" w:rsidR="00721057" w:rsidRDefault="00721057" w:rsidP="00721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produktach końcowych wykazujemy tylko rejestry publiczne, któr</w:t>
            </w:r>
            <w:r w:rsidR="0028278B">
              <w:rPr>
                <w:rFonts w:asciiTheme="minorHAnsi" w:hAnsiTheme="minorHAnsi" w:cstheme="minorHAnsi"/>
                <w:sz w:val="22"/>
                <w:szCs w:val="22"/>
              </w:rPr>
              <w:t>ych funkcjonowanie wynika z przepisów prawa, i które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są wskazane w części 7.4. </w:t>
            </w:r>
          </w:p>
          <w:p w14:paraId="2F6DBD75" w14:textId="63E6F102" w:rsidR="00721057" w:rsidRDefault="00721057" w:rsidP="00721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 więc „</w:t>
            </w:r>
            <w:r w:rsidRPr="00856532">
              <w:rPr>
                <w:rFonts w:asciiTheme="minorHAnsi" w:hAnsiTheme="minorHAnsi" w:cstheme="minorHAnsi"/>
                <w:sz w:val="22"/>
                <w:szCs w:val="22"/>
              </w:rPr>
              <w:t>Rejestr użytkowników platformy VOD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28278B">
              <w:rPr>
                <w:rFonts w:asciiTheme="minorHAnsi" w:hAnsiTheme="minorHAnsi" w:cstheme="minorHAnsi"/>
                <w:sz w:val="22"/>
                <w:szCs w:val="22"/>
              </w:rPr>
              <w:t xml:space="preserve"> niebędący rejestrem publicznym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8278B">
              <w:rPr>
                <w:rFonts w:asciiTheme="minorHAnsi" w:hAnsiTheme="minorHAnsi" w:cstheme="minorHAnsi"/>
                <w:sz w:val="22"/>
                <w:szCs w:val="22"/>
              </w:rPr>
              <w:t xml:space="preserve">można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ew. wykazać w pozycji 2.3.</w:t>
            </w:r>
          </w:p>
        </w:tc>
        <w:tc>
          <w:tcPr>
            <w:tcW w:w="2410" w:type="dxa"/>
            <w:shd w:val="clear" w:color="auto" w:fill="auto"/>
          </w:tcPr>
          <w:p w14:paraId="2009EF2C" w14:textId="72BC51AC" w:rsidR="00721057" w:rsidRDefault="0028278B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38293145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1DC3D4E8" w14:textId="77777777" w:rsidTr="00573F2B">
        <w:tc>
          <w:tcPr>
            <w:tcW w:w="562" w:type="dxa"/>
            <w:shd w:val="clear" w:color="auto" w:fill="auto"/>
          </w:tcPr>
          <w:p w14:paraId="3034C943" w14:textId="7AAC62CE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7419D94B" w14:textId="14B8F1B0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50F7C9EF" w14:textId="77777777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1EB1F6CD" w14:textId="77777777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14:paraId="2C55E752" w14:textId="6448C6F2" w:rsidR="00721057" w:rsidRPr="004C49BE" w:rsidRDefault="00721057" w:rsidP="0072105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Kiedy planowana jest migracja zasobów do portalu KRONIK@?</w:t>
            </w:r>
          </w:p>
        </w:tc>
        <w:tc>
          <w:tcPr>
            <w:tcW w:w="2410" w:type="dxa"/>
            <w:shd w:val="clear" w:color="auto" w:fill="auto"/>
          </w:tcPr>
          <w:p w14:paraId="76980E40" w14:textId="7C9A237E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dopisanie migracji zasobów do portalu KRONIK@ w kamieniach milowych</w:t>
            </w:r>
          </w:p>
        </w:tc>
        <w:tc>
          <w:tcPr>
            <w:tcW w:w="1359" w:type="dxa"/>
          </w:tcPr>
          <w:p w14:paraId="4267A8CF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328D764A" w14:textId="77777777" w:rsidTr="00573F2B">
        <w:tc>
          <w:tcPr>
            <w:tcW w:w="562" w:type="dxa"/>
            <w:shd w:val="clear" w:color="auto" w:fill="auto"/>
          </w:tcPr>
          <w:p w14:paraId="789D7DEE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CF5073A" w14:textId="161CBAA4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6D1FF39A" w14:textId="77777777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6C2E">
              <w:rPr>
                <w:rFonts w:ascii="Calibri" w:hAnsi="Calibri" w:cs="Calibri"/>
                <w:sz w:val="22"/>
                <w:szCs w:val="22"/>
              </w:rPr>
              <w:t>3. Kamienie milowe</w:t>
            </w:r>
          </w:p>
          <w:p w14:paraId="6F2307F8" w14:textId="77777777" w:rsidR="00721057" w:rsidRPr="000B6C2E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14:paraId="2DF5B55F" w14:textId="3E4AF875" w:rsidR="00721057" w:rsidRPr="0089592D" w:rsidRDefault="00721057" w:rsidP="00721057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9592D">
              <w:rPr>
                <w:rFonts w:asciiTheme="minorHAnsi" w:hAnsiTheme="minorHAnsi" w:cstheme="minorHAnsi"/>
                <w:sz w:val="22"/>
                <w:szCs w:val="22"/>
              </w:rPr>
              <w:t>Kamienie milowe powinny być ułożone chronologicznie.</w:t>
            </w:r>
          </w:p>
        </w:tc>
        <w:tc>
          <w:tcPr>
            <w:tcW w:w="2410" w:type="dxa"/>
            <w:shd w:val="clear" w:color="auto" w:fill="auto"/>
          </w:tcPr>
          <w:p w14:paraId="463BD627" w14:textId="3A0AAC3B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00936B71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7969D00D" w14:textId="77777777" w:rsidTr="00573F2B">
        <w:tc>
          <w:tcPr>
            <w:tcW w:w="562" w:type="dxa"/>
            <w:shd w:val="clear" w:color="auto" w:fill="auto"/>
          </w:tcPr>
          <w:p w14:paraId="3C1DF0DD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3AE1731" w14:textId="14A3E03F" w:rsidR="00721057" w:rsidRPr="000B6C2E" w:rsidRDefault="00721057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28BC9987" w14:textId="001340EC" w:rsidR="00721057" w:rsidRPr="00627FF3" w:rsidRDefault="00721057" w:rsidP="007210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4.1 Koszty ogólne projektu wraz ze sposobem finansowania</w:t>
            </w:r>
          </w:p>
        </w:tc>
        <w:tc>
          <w:tcPr>
            <w:tcW w:w="7796" w:type="dxa"/>
            <w:shd w:val="clear" w:color="auto" w:fill="auto"/>
          </w:tcPr>
          <w:p w14:paraId="665AAB01" w14:textId="5B16CC2E" w:rsidR="00721057" w:rsidRPr="00627FF3" w:rsidRDefault="00721057" w:rsidP="0072105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Koszty planowane w 2025 r. powinny stanowić pierwszą pozycję, a nie ostatnią.</w:t>
            </w:r>
          </w:p>
        </w:tc>
        <w:tc>
          <w:tcPr>
            <w:tcW w:w="2410" w:type="dxa"/>
            <w:shd w:val="clear" w:color="auto" w:fill="auto"/>
          </w:tcPr>
          <w:p w14:paraId="3F5F32D5" w14:textId="7A093615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422DFDAE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21057" w:rsidRPr="000B6C2E" w14:paraId="53C1B41A" w14:textId="77777777" w:rsidTr="00EA1304">
        <w:trPr>
          <w:trHeight w:val="1557"/>
        </w:trPr>
        <w:tc>
          <w:tcPr>
            <w:tcW w:w="562" w:type="dxa"/>
            <w:shd w:val="clear" w:color="auto" w:fill="auto"/>
          </w:tcPr>
          <w:p w14:paraId="2E522145" w14:textId="77777777" w:rsidR="00721057" w:rsidRPr="000B6C2E" w:rsidRDefault="00721057" w:rsidP="00721057">
            <w:pPr>
              <w:pStyle w:val="Akapitzlist"/>
              <w:numPr>
                <w:ilvl w:val="0"/>
                <w:numId w:val="1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FD30FF0" w14:textId="73A8C157" w:rsidR="00721057" w:rsidRPr="000B6C2E" w:rsidRDefault="00EA1304" w:rsidP="0072105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2127" w:type="dxa"/>
            <w:shd w:val="clear" w:color="auto" w:fill="auto"/>
          </w:tcPr>
          <w:p w14:paraId="7DB816BB" w14:textId="77777777" w:rsidR="00721057" w:rsidRPr="006C3104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6C3104">
              <w:rPr>
                <w:rFonts w:ascii="Calibri" w:hAnsi="Calibri" w:cs="Calibri"/>
                <w:sz w:val="22"/>
                <w:szCs w:val="22"/>
              </w:rPr>
              <w:t>4.2 Wykaz poszczególnych pozycji kosztowych</w:t>
            </w:r>
          </w:p>
          <w:p w14:paraId="7F1722AE" w14:textId="77777777" w:rsidR="00721057" w:rsidRPr="006C3104" w:rsidRDefault="00721057" w:rsidP="00721057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  <w:shd w:val="clear" w:color="auto" w:fill="auto"/>
          </w:tcPr>
          <w:p w14:paraId="72857C57" w14:textId="77777777" w:rsidR="00EA1304" w:rsidRPr="00DC162F" w:rsidRDefault="00EA1304" w:rsidP="00EA1304">
            <w:pPr>
              <w:rPr>
                <w:rFonts w:ascii="Calibri" w:hAnsi="Calibri" w:cs="Calibri"/>
                <w:sz w:val="22"/>
                <w:szCs w:val="22"/>
              </w:rPr>
            </w:pPr>
            <w:r w:rsidRPr="00DC162F">
              <w:rPr>
                <w:rFonts w:ascii="Calibri" w:hAnsi="Calibri" w:cs="Calibri"/>
                <w:sz w:val="22"/>
                <w:szCs w:val="22"/>
              </w:rPr>
              <w:t>W pozycji kosztowej „Koszty zarządzania i wsparcia (w tym wynagrodzenia Personelu wspomagającego)” wliczono koszty wynagrodzenia dla pracowników merytorycznych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(druga kolumna „Nazwy pozycji kosztowej”)</w:t>
            </w:r>
            <w:r w:rsidRPr="00DC162F">
              <w:rPr>
                <w:rFonts w:ascii="Calibri" w:hAnsi="Calibri" w:cs="Calibri"/>
                <w:sz w:val="22"/>
                <w:szCs w:val="22"/>
              </w:rPr>
              <w:t>. W tej pozycji należy wykazać koszty zarządu (w tym kierowników projektu), asystentów, doradców prawnych, finansowych oraz koszty pośrednie zgodnie z definicją stosowaną w projektach współfinansowanych ze środków UE.</w:t>
            </w:r>
          </w:p>
          <w:p w14:paraId="359A6BC4" w14:textId="09961BA2" w:rsidR="00721057" w:rsidRPr="00EA1304" w:rsidRDefault="00EA1304" w:rsidP="00EA1304">
            <w:pPr>
              <w:spacing w:before="120"/>
              <w:rPr>
                <w:rFonts w:ascii="Calibri" w:hAnsi="Calibri" w:cs="Calibri"/>
                <w:color w:val="FF0000"/>
                <w:sz w:val="22"/>
                <w:szCs w:val="22"/>
              </w:rPr>
            </w:pPr>
            <w:r w:rsidRPr="00EA1304">
              <w:rPr>
                <w:rFonts w:ascii="Calibri" w:hAnsi="Calibri" w:cs="Calibri"/>
                <w:sz w:val="22"/>
                <w:szCs w:val="22"/>
              </w:rPr>
              <w:t xml:space="preserve">Wynagrodzenia pracowników merytorycznych, w tym zatrudnionych na podstawie usług </w:t>
            </w:r>
            <w:proofErr w:type="spellStart"/>
            <w:r w:rsidRPr="00EA1304">
              <w:rPr>
                <w:rFonts w:ascii="Calibri" w:hAnsi="Calibri" w:cs="Calibri"/>
                <w:sz w:val="22"/>
                <w:szCs w:val="22"/>
              </w:rPr>
              <w:t>bodyleasing</w:t>
            </w:r>
            <w:proofErr w:type="spellEnd"/>
            <w:r w:rsidRPr="00EA1304">
              <w:rPr>
                <w:rFonts w:ascii="Calibri" w:hAnsi="Calibri" w:cs="Calibri"/>
                <w:sz w:val="22"/>
                <w:szCs w:val="22"/>
              </w:rPr>
              <w:t>, powinny być wykazane w innych pozycjach kosztowych.</w:t>
            </w:r>
          </w:p>
        </w:tc>
        <w:tc>
          <w:tcPr>
            <w:tcW w:w="2410" w:type="dxa"/>
            <w:shd w:val="clear" w:color="auto" w:fill="auto"/>
          </w:tcPr>
          <w:p w14:paraId="0025101B" w14:textId="7C67C19A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B6C2E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1359" w:type="dxa"/>
          </w:tcPr>
          <w:p w14:paraId="28E77D61" w14:textId="77777777" w:rsidR="00721057" w:rsidRPr="000B6C2E" w:rsidRDefault="00721057" w:rsidP="0072105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992A7AE" w14:textId="77777777" w:rsidR="00C64B1B" w:rsidRPr="000B6C2E" w:rsidRDefault="00C64B1B" w:rsidP="00400385"/>
    <w:sectPr w:rsidR="00C64B1B" w:rsidRPr="000B6C2E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1D641" w14:textId="77777777" w:rsidR="00D27F1F" w:rsidRDefault="00D27F1F" w:rsidP="00886AF0">
      <w:r>
        <w:separator/>
      </w:r>
    </w:p>
  </w:endnote>
  <w:endnote w:type="continuationSeparator" w:id="0">
    <w:p w14:paraId="2BA9AAE7" w14:textId="77777777" w:rsidR="00D27F1F" w:rsidRDefault="00D27F1F" w:rsidP="0088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77132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169B903" w14:textId="7B935A38" w:rsidR="00886AF0" w:rsidRDefault="00886AF0">
            <w:pPr>
              <w:pStyle w:val="Stopka"/>
              <w:jc w:val="right"/>
            </w:pP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886AF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B6C2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13</w:t>
            </w:r>
            <w:r w:rsidRPr="00886AF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A3B6539" w14:textId="77777777" w:rsidR="00886AF0" w:rsidRDefault="0088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A655" w14:textId="77777777" w:rsidR="00D27F1F" w:rsidRDefault="00D27F1F" w:rsidP="00886AF0">
      <w:r>
        <w:separator/>
      </w:r>
    </w:p>
  </w:footnote>
  <w:footnote w:type="continuationSeparator" w:id="0">
    <w:p w14:paraId="6C6F2E0E" w14:textId="77777777" w:rsidR="00D27F1F" w:rsidRDefault="00D27F1F" w:rsidP="0088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30A50"/>
    <w:multiLevelType w:val="hybridMultilevel"/>
    <w:tmpl w:val="18502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F2223"/>
    <w:multiLevelType w:val="hybridMultilevel"/>
    <w:tmpl w:val="8286C8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4F7847"/>
    <w:multiLevelType w:val="hybridMultilevel"/>
    <w:tmpl w:val="D1A65B2A"/>
    <w:lvl w:ilvl="0" w:tplc="B99AE50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4476B"/>
    <w:multiLevelType w:val="hybridMultilevel"/>
    <w:tmpl w:val="49ACB5EE"/>
    <w:lvl w:ilvl="0" w:tplc="F8BCFF5A">
      <w:start w:val="1"/>
      <w:numFmt w:val="lowerLetter"/>
      <w:lvlText w:val="%1."/>
      <w:lvlJc w:val="left"/>
      <w:pPr>
        <w:ind w:left="36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E76A2C"/>
    <w:multiLevelType w:val="hybridMultilevel"/>
    <w:tmpl w:val="EB5E28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17268D3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432204"/>
    <w:multiLevelType w:val="multilevel"/>
    <w:tmpl w:val="714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B46E9"/>
    <w:multiLevelType w:val="hybridMultilevel"/>
    <w:tmpl w:val="587630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F44AEE"/>
    <w:multiLevelType w:val="hybridMultilevel"/>
    <w:tmpl w:val="A15A6A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1F7E0D"/>
    <w:multiLevelType w:val="hybridMultilevel"/>
    <w:tmpl w:val="A244A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566322"/>
    <w:multiLevelType w:val="hybridMultilevel"/>
    <w:tmpl w:val="68448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F5486"/>
    <w:multiLevelType w:val="hybridMultilevel"/>
    <w:tmpl w:val="B0506F5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7D02F1"/>
    <w:multiLevelType w:val="hybridMultilevel"/>
    <w:tmpl w:val="93D251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E174F6"/>
    <w:multiLevelType w:val="hybridMultilevel"/>
    <w:tmpl w:val="9D181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5B42C1D"/>
    <w:multiLevelType w:val="hybridMultilevel"/>
    <w:tmpl w:val="1D887562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376550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6F37704"/>
    <w:multiLevelType w:val="hybridMultilevel"/>
    <w:tmpl w:val="59EE67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57176"/>
    <w:multiLevelType w:val="multilevel"/>
    <w:tmpl w:val="68E0F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CA52A6"/>
    <w:multiLevelType w:val="hybridMultilevel"/>
    <w:tmpl w:val="D690F770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D44426F"/>
    <w:multiLevelType w:val="hybridMultilevel"/>
    <w:tmpl w:val="0452331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66259E"/>
    <w:multiLevelType w:val="hybridMultilevel"/>
    <w:tmpl w:val="151647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A2076E"/>
    <w:multiLevelType w:val="hybridMultilevel"/>
    <w:tmpl w:val="4E20A106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070F22"/>
    <w:multiLevelType w:val="hybridMultilevel"/>
    <w:tmpl w:val="8D64C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3D80141"/>
    <w:multiLevelType w:val="hybridMultilevel"/>
    <w:tmpl w:val="6EBA66DA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97F4CE5"/>
    <w:multiLevelType w:val="hybridMultilevel"/>
    <w:tmpl w:val="776CFF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C646BB3"/>
    <w:multiLevelType w:val="hybridMultilevel"/>
    <w:tmpl w:val="F47CF0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9516F5"/>
    <w:multiLevelType w:val="hybridMultilevel"/>
    <w:tmpl w:val="F28C9E7A"/>
    <w:lvl w:ilvl="0" w:tplc="B376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5777FAE"/>
    <w:multiLevelType w:val="hybridMultilevel"/>
    <w:tmpl w:val="E9C846D4"/>
    <w:lvl w:ilvl="0" w:tplc="04150017">
      <w:start w:val="1"/>
      <w:numFmt w:val="lowerLetter"/>
      <w:lvlText w:val="%1)"/>
      <w:lvlJc w:val="left"/>
      <w:pPr>
        <w:ind w:left="1458" w:hanging="360"/>
      </w:p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27" w15:restartNumberingAfterBreak="0">
    <w:nsid w:val="5BF16EDE"/>
    <w:multiLevelType w:val="hybridMultilevel"/>
    <w:tmpl w:val="F642E9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4B0530"/>
    <w:multiLevelType w:val="hybridMultilevel"/>
    <w:tmpl w:val="77020F6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350B1D"/>
    <w:multiLevelType w:val="hybridMultilevel"/>
    <w:tmpl w:val="3D9046B4"/>
    <w:lvl w:ilvl="0" w:tplc="42CE3CD0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DD68A2"/>
    <w:multiLevelType w:val="hybridMultilevel"/>
    <w:tmpl w:val="B2F88A4C"/>
    <w:lvl w:ilvl="0" w:tplc="00C26384">
      <w:numFmt w:val="bullet"/>
      <w:lvlText w:val="•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8123655"/>
    <w:multiLevelType w:val="hybridMultilevel"/>
    <w:tmpl w:val="300C9B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33B7275"/>
    <w:multiLevelType w:val="hybridMultilevel"/>
    <w:tmpl w:val="674A05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2D0731"/>
    <w:multiLevelType w:val="hybridMultilevel"/>
    <w:tmpl w:val="4CD892D8"/>
    <w:lvl w:ilvl="0" w:tplc="00C2638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064855">
    <w:abstractNumId w:val="2"/>
  </w:num>
  <w:num w:numId="2" w16cid:durableId="1971788421">
    <w:abstractNumId w:val="18"/>
  </w:num>
  <w:num w:numId="3" w16cid:durableId="2017149605">
    <w:abstractNumId w:val="27"/>
  </w:num>
  <w:num w:numId="4" w16cid:durableId="831064684">
    <w:abstractNumId w:val="13"/>
  </w:num>
  <w:num w:numId="5" w16cid:durableId="1513646965">
    <w:abstractNumId w:val="24"/>
  </w:num>
  <w:num w:numId="6" w16cid:durableId="1816869710">
    <w:abstractNumId w:val="6"/>
  </w:num>
  <w:num w:numId="7" w16cid:durableId="837040839">
    <w:abstractNumId w:val="8"/>
  </w:num>
  <w:num w:numId="8" w16cid:durableId="303169556">
    <w:abstractNumId w:val="33"/>
  </w:num>
  <w:num w:numId="9" w16cid:durableId="631447505">
    <w:abstractNumId w:val="22"/>
  </w:num>
  <w:num w:numId="10" w16cid:durableId="1465545003">
    <w:abstractNumId w:val="11"/>
  </w:num>
  <w:num w:numId="11" w16cid:durableId="1477990438">
    <w:abstractNumId w:val="30"/>
  </w:num>
  <w:num w:numId="12" w16cid:durableId="738408167">
    <w:abstractNumId w:val="28"/>
  </w:num>
  <w:num w:numId="13" w16cid:durableId="1161845542">
    <w:abstractNumId w:val="20"/>
  </w:num>
  <w:num w:numId="14" w16cid:durableId="372123727">
    <w:abstractNumId w:val="4"/>
  </w:num>
  <w:num w:numId="15" w16cid:durableId="1548181791">
    <w:abstractNumId w:val="12"/>
  </w:num>
  <w:num w:numId="16" w16cid:durableId="429161293">
    <w:abstractNumId w:val="5"/>
  </w:num>
  <w:num w:numId="17" w16cid:durableId="1494688064">
    <w:abstractNumId w:val="17"/>
  </w:num>
  <w:num w:numId="18" w16cid:durableId="1115098081">
    <w:abstractNumId w:val="29"/>
  </w:num>
  <w:num w:numId="19" w16cid:durableId="722022335">
    <w:abstractNumId w:val="14"/>
  </w:num>
  <w:num w:numId="20" w16cid:durableId="974338382">
    <w:abstractNumId w:val="25"/>
  </w:num>
  <w:num w:numId="21" w16cid:durableId="1030030906">
    <w:abstractNumId w:val="7"/>
  </w:num>
  <w:num w:numId="22" w16cid:durableId="396976063">
    <w:abstractNumId w:val="32"/>
  </w:num>
  <w:num w:numId="23" w16cid:durableId="1335912604">
    <w:abstractNumId w:val="3"/>
  </w:num>
  <w:num w:numId="24" w16cid:durableId="654919318">
    <w:abstractNumId w:val="31"/>
  </w:num>
  <w:num w:numId="25" w16cid:durableId="2121563824">
    <w:abstractNumId w:val="23"/>
  </w:num>
  <w:num w:numId="26" w16cid:durableId="48308753">
    <w:abstractNumId w:val="10"/>
  </w:num>
  <w:num w:numId="27" w16cid:durableId="1024209199">
    <w:abstractNumId w:val="15"/>
  </w:num>
  <w:num w:numId="28" w16cid:durableId="1583641780">
    <w:abstractNumId w:val="1"/>
  </w:num>
  <w:num w:numId="29" w16cid:durableId="1054697976">
    <w:abstractNumId w:val="16"/>
  </w:num>
  <w:num w:numId="30" w16cid:durableId="44107368">
    <w:abstractNumId w:val="0"/>
  </w:num>
  <w:num w:numId="31" w16cid:durableId="1554609970">
    <w:abstractNumId w:val="9"/>
  </w:num>
  <w:num w:numId="32" w16cid:durableId="888999257">
    <w:abstractNumId w:val="19"/>
  </w:num>
  <w:num w:numId="33" w16cid:durableId="1856267823">
    <w:abstractNumId w:val="26"/>
  </w:num>
  <w:num w:numId="34" w16cid:durableId="42696772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505B"/>
    <w:rsid w:val="000218FD"/>
    <w:rsid w:val="00023DE0"/>
    <w:rsid w:val="00034258"/>
    <w:rsid w:val="00044893"/>
    <w:rsid w:val="00055DB6"/>
    <w:rsid w:val="00065EE9"/>
    <w:rsid w:val="000920EA"/>
    <w:rsid w:val="000B03C0"/>
    <w:rsid w:val="000B6C2E"/>
    <w:rsid w:val="000B7F18"/>
    <w:rsid w:val="000C416B"/>
    <w:rsid w:val="000C56DC"/>
    <w:rsid w:val="000D44F3"/>
    <w:rsid w:val="000D46DA"/>
    <w:rsid w:val="000E3151"/>
    <w:rsid w:val="000F317D"/>
    <w:rsid w:val="000F65FC"/>
    <w:rsid w:val="00114D45"/>
    <w:rsid w:val="0012281E"/>
    <w:rsid w:val="001258A9"/>
    <w:rsid w:val="00134ECA"/>
    <w:rsid w:val="00140BE8"/>
    <w:rsid w:val="00152478"/>
    <w:rsid w:val="001561A5"/>
    <w:rsid w:val="00161699"/>
    <w:rsid w:val="00195E00"/>
    <w:rsid w:val="0019648E"/>
    <w:rsid w:val="001A2CE3"/>
    <w:rsid w:val="001D4467"/>
    <w:rsid w:val="001D5B0F"/>
    <w:rsid w:val="001F2B0B"/>
    <w:rsid w:val="00201FDC"/>
    <w:rsid w:val="002068A1"/>
    <w:rsid w:val="002210EC"/>
    <w:rsid w:val="002333B2"/>
    <w:rsid w:val="0023535C"/>
    <w:rsid w:val="00246E65"/>
    <w:rsid w:val="00247E89"/>
    <w:rsid w:val="00251201"/>
    <w:rsid w:val="00257197"/>
    <w:rsid w:val="00270709"/>
    <w:rsid w:val="002715B2"/>
    <w:rsid w:val="002800E9"/>
    <w:rsid w:val="0028278B"/>
    <w:rsid w:val="00283915"/>
    <w:rsid w:val="00284ACD"/>
    <w:rsid w:val="002C63E3"/>
    <w:rsid w:val="002C646B"/>
    <w:rsid w:val="002E354F"/>
    <w:rsid w:val="002E461B"/>
    <w:rsid w:val="002E598E"/>
    <w:rsid w:val="003051AB"/>
    <w:rsid w:val="003124D1"/>
    <w:rsid w:val="003174BC"/>
    <w:rsid w:val="00343837"/>
    <w:rsid w:val="00365062"/>
    <w:rsid w:val="00374952"/>
    <w:rsid w:val="003901E1"/>
    <w:rsid w:val="003910DB"/>
    <w:rsid w:val="003B1101"/>
    <w:rsid w:val="003B1A30"/>
    <w:rsid w:val="003B4105"/>
    <w:rsid w:val="003C0F47"/>
    <w:rsid w:val="003C325D"/>
    <w:rsid w:val="003C466D"/>
    <w:rsid w:val="003D5802"/>
    <w:rsid w:val="003D72C4"/>
    <w:rsid w:val="003E5CAF"/>
    <w:rsid w:val="003E68E5"/>
    <w:rsid w:val="00400385"/>
    <w:rsid w:val="0040098E"/>
    <w:rsid w:val="00406804"/>
    <w:rsid w:val="00414D35"/>
    <w:rsid w:val="00423EDA"/>
    <w:rsid w:val="0043061A"/>
    <w:rsid w:val="004428F9"/>
    <w:rsid w:val="00456E7F"/>
    <w:rsid w:val="0046275A"/>
    <w:rsid w:val="004669F9"/>
    <w:rsid w:val="00477AD9"/>
    <w:rsid w:val="0048119F"/>
    <w:rsid w:val="004839F7"/>
    <w:rsid w:val="00494A4A"/>
    <w:rsid w:val="004A3E24"/>
    <w:rsid w:val="004A6DCC"/>
    <w:rsid w:val="004B2E1F"/>
    <w:rsid w:val="004B5F37"/>
    <w:rsid w:val="004C49BE"/>
    <w:rsid w:val="004C4D63"/>
    <w:rsid w:val="004D086F"/>
    <w:rsid w:val="004E06DE"/>
    <w:rsid w:val="004E16CA"/>
    <w:rsid w:val="00502929"/>
    <w:rsid w:val="00527798"/>
    <w:rsid w:val="00535FF5"/>
    <w:rsid w:val="00536DD2"/>
    <w:rsid w:val="00545F4C"/>
    <w:rsid w:val="005461FB"/>
    <w:rsid w:val="00556B17"/>
    <w:rsid w:val="00563841"/>
    <w:rsid w:val="00573295"/>
    <w:rsid w:val="00573F2B"/>
    <w:rsid w:val="005848C1"/>
    <w:rsid w:val="005B45D6"/>
    <w:rsid w:val="005C232B"/>
    <w:rsid w:val="005C4092"/>
    <w:rsid w:val="005D6C13"/>
    <w:rsid w:val="005E238F"/>
    <w:rsid w:val="005E4F39"/>
    <w:rsid w:val="005F6527"/>
    <w:rsid w:val="00606470"/>
    <w:rsid w:val="00627FF3"/>
    <w:rsid w:val="00664653"/>
    <w:rsid w:val="006705EC"/>
    <w:rsid w:val="006B572F"/>
    <w:rsid w:val="006C241A"/>
    <w:rsid w:val="006C2A60"/>
    <w:rsid w:val="006C3104"/>
    <w:rsid w:val="006D2961"/>
    <w:rsid w:val="006E16E9"/>
    <w:rsid w:val="006E4333"/>
    <w:rsid w:val="00707F0E"/>
    <w:rsid w:val="00721057"/>
    <w:rsid w:val="00727BAA"/>
    <w:rsid w:val="0073012D"/>
    <w:rsid w:val="00737935"/>
    <w:rsid w:val="00763DE7"/>
    <w:rsid w:val="0076470C"/>
    <w:rsid w:val="00765584"/>
    <w:rsid w:val="00773CC5"/>
    <w:rsid w:val="00780B51"/>
    <w:rsid w:val="00781E93"/>
    <w:rsid w:val="0078442E"/>
    <w:rsid w:val="007949BF"/>
    <w:rsid w:val="007A5B10"/>
    <w:rsid w:val="007B06E6"/>
    <w:rsid w:val="007E2EE3"/>
    <w:rsid w:val="007E6602"/>
    <w:rsid w:val="007E7047"/>
    <w:rsid w:val="007F2D8D"/>
    <w:rsid w:val="00807385"/>
    <w:rsid w:val="00813436"/>
    <w:rsid w:val="00816888"/>
    <w:rsid w:val="00822F0D"/>
    <w:rsid w:val="008363FE"/>
    <w:rsid w:val="00836515"/>
    <w:rsid w:val="00856532"/>
    <w:rsid w:val="00860FCD"/>
    <w:rsid w:val="008749F0"/>
    <w:rsid w:val="008771F8"/>
    <w:rsid w:val="008808AF"/>
    <w:rsid w:val="00882795"/>
    <w:rsid w:val="008838F9"/>
    <w:rsid w:val="00886AF0"/>
    <w:rsid w:val="00891E39"/>
    <w:rsid w:val="0089592D"/>
    <w:rsid w:val="008A0926"/>
    <w:rsid w:val="008B2259"/>
    <w:rsid w:val="008B70A8"/>
    <w:rsid w:val="008C1B0A"/>
    <w:rsid w:val="008D416B"/>
    <w:rsid w:val="008E40C8"/>
    <w:rsid w:val="008E4C9F"/>
    <w:rsid w:val="008E650D"/>
    <w:rsid w:val="008F7285"/>
    <w:rsid w:val="00907959"/>
    <w:rsid w:val="00907AF0"/>
    <w:rsid w:val="00923B76"/>
    <w:rsid w:val="00944932"/>
    <w:rsid w:val="00945EA2"/>
    <w:rsid w:val="0096010D"/>
    <w:rsid w:val="00960C54"/>
    <w:rsid w:val="009637B5"/>
    <w:rsid w:val="00967305"/>
    <w:rsid w:val="00967B18"/>
    <w:rsid w:val="009702E5"/>
    <w:rsid w:val="00983AF0"/>
    <w:rsid w:val="00992665"/>
    <w:rsid w:val="009B32ED"/>
    <w:rsid w:val="009B5D9F"/>
    <w:rsid w:val="009D0DBB"/>
    <w:rsid w:val="009D6DE3"/>
    <w:rsid w:val="009E136A"/>
    <w:rsid w:val="009E5FDB"/>
    <w:rsid w:val="009F7B56"/>
    <w:rsid w:val="00A06425"/>
    <w:rsid w:val="00A20675"/>
    <w:rsid w:val="00A43EEC"/>
    <w:rsid w:val="00A62A4C"/>
    <w:rsid w:val="00A804C2"/>
    <w:rsid w:val="00A95064"/>
    <w:rsid w:val="00A9778D"/>
    <w:rsid w:val="00AA04A6"/>
    <w:rsid w:val="00AA532A"/>
    <w:rsid w:val="00AB073C"/>
    <w:rsid w:val="00AC1D3C"/>
    <w:rsid w:val="00AC4561"/>
    <w:rsid w:val="00AC61FD"/>
    <w:rsid w:val="00AC7796"/>
    <w:rsid w:val="00AD018C"/>
    <w:rsid w:val="00AD297C"/>
    <w:rsid w:val="00B05399"/>
    <w:rsid w:val="00B0751B"/>
    <w:rsid w:val="00B16625"/>
    <w:rsid w:val="00B31095"/>
    <w:rsid w:val="00B350C6"/>
    <w:rsid w:val="00B50446"/>
    <w:rsid w:val="00B53565"/>
    <w:rsid w:val="00B649B0"/>
    <w:rsid w:val="00B65730"/>
    <w:rsid w:val="00B871B6"/>
    <w:rsid w:val="00B90A00"/>
    <w:rsid w:val="00B916AC"/>
    <w:rsid w:val="00B9614D"/>
    <w:rsid w:val="00BC1E95"/>
    <w:rsid w:val="00BF008D"/>
    <w:rsid w:val="00C064D8"/>
    <w:rsid w:val="00C1062F"/>
    <w:rsid w:val="00C10D1A"/>
    <w:rsid w:val="00C2582E"/>
    <w:rsid w:val="00C27634"/>
    <w:rsid w:val="00C31C9A"/>
    <w:rsid w:val="00C328A8"/>
    <w:rsid w:val="00C574F4"/>
    <w:rsid w:val="00C64B1B"/>
    <w:rsid w:val="00C727F5"/>
    <w:rsid w:val="00C72E9D"/>
    <w:rsid w:val="00C74DB0"/>
    <w:rsid w:val="00C826B0"/>
    <w:rsid w:val="00C90F67"/>
    <w:rsid w:val="00CB49A0"/>
    <w:rsid w:val="00CB51F0"/>
    <w:rsid w:val="00CC1C6D"/>
    <w:rsid w:val="00CC6611"/>
    <w:rsid w:val="00CD49B7"/>
    <w:rsid w:val="00CD4B67"/>
    <w:rsid w:val="00CD5EB0"/>
    <w:rsid w:val="00CD6E50"/>
    <w:rsid w:val="00CE0D57"/>
    <w:rsid w:val="00D11F90"/>
    <w:rsid w:val="00D134F8"/>
    <w:rsid w:val="00D148C7"/>
    <w:rsid w:val="00D15B33"/>
    <w:rsid w:val="00D208A4"/>
    <w:rsid w:val="00D22829"/>
    <w:rsid w:val="00D23ABA"/>
    <w:rsid w:val="00D27F1F"/>
    <w:rsid w:val="00D85E42"/>
    <w:rsid w:val="00D92544"/>
    <w:rsid w:val="00DB6574"/>
    <w:rsid w:val="00DB6C75"/>
    <w:rsid w:val="00DC2DF0"/>
    <w:rsid w:val="00DF480A"/>
    <w:rsid w:val="00DF4E21"/>
    <w:rsid w:val="00E04104"/>
    <w:rsid w:val="00E14C33"/>
    <w:rsid w:val="00E469F9"/>
    <w:rsid w:val="00E57735"/>
    <w:rsid w:val="00E670AD"/>
    <w:rsid w:val="00E6732D"/>
    <w:rsid w:val="00E85569"/>
    <w:rsid w:val="00E86A7C"/>
    <w:rsid w:val="00E86C76"/>
    <w:rsid w:val="00EA1304"/>
    <w:rsid w:val="00EA37B1"/>
    <w:rsid w:val="00EC5127"/>
    <w:rsid w:val="00ED23C5"/>
    <w:rsid w:val="00EE3796"/>
    <w:rsid w:val="00EF1BE6"/>
    <w:rsid w:val="00F203A7"/>
    <w:rsid w:val="00F218C7"/>
    <w:rsid w:val="00F23791"/>
    <w:rsid w:val="00F26AA1"/>
    <w:rsid w:val="00F458C8"/>
    <w:rsid w:val="00F50196"/>
    <w:rsid w:val="00F53EE6"/>
    <w:rsid w:val="00F57F63"/>
    <w:rsid w:val="00F73867"/>
    <w:rsid w:val="00F750E2"/>
    <w:rsid w:val="00FA1CAB"/>
    <w:rsid w:val="00FB71F0"/>
    <w:rsid w:val="00FD5F2A"/>
    <w:rsid w:val="00FD7F78"/>
    <w:rsid w:val="00FE3C6F"/>
    <w:rsid w:val="00FE6A15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5D7406"/>
  <w15:chartTrackingRefBased/>
  <w15:docId w15:val="{0C89F843-CE29-4527-B742-99FD4508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891E3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rsid w:val="003E5C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E5CA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E5CAF"/>
  </w:style>
  <w:style w:type="paragraph" w:styleId="Tematkomentarza">
    <w:name w:val="annotation subject"/>
    <w:basedOn w:val="Tekstkomentarza"/>
    <w:next w:val="Tekstkomentarza"/>
    <w:link w:val="TematkomentarzaZnak"/>
    <w:rsid w:val="003E5C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E5CAF"/>
    <w:rPr>
      <w:b/>
      <w:bCs/>
    </w:rPr>
  </w:style>
  <w:style w:type="paragraph" w:styleId="Nagwek">
    <w:name w:val="header"/>
    <w:basedOn w:val="Normalny"/>
    <w:link w:val="NagwekZnak"/>
    <w:rsid w:val="00886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6AF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86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6AF0"/>
    <w:rPr>
      <w:sz w:val="24"/>
      <w:szCs w:val="24"/>
    </w:rPr>
  </w:style>
  <w:style w:type="character" w:styleId="Hipercze">
    <w:name w:val="Hyperlink"/>
    <w:basedOn w:val="Domylnaczcionkaakapitu"/>
    <w:rsid w:val="00627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FF3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AD297C"/>
    <w:rPr>
      <w:sz w:val="24"/>
      <w:szCs w:val="24"/>
    </w:rPr>
  </w:style>
  <w:style w:type="character" w:styleId="UyteHipercze">
    <w:name w:val="FollowedHyperlink"/>
    <w:basedOn w:val="Domylnaczcionkaakapitu"/>
    <w:rsid w:val="002C646B"/>
    <w:rPr>
      <w:color w:val="954F72" w:themeColor="followedHyperlink"/>
      <w:u w:val="single"/>
    </w:rPr>
  </w:style>
  <w:style w:type="paragraph" w:customStyle="1" w:styleId="pf0">
    <w:name w:val="pf0"/>
    <w:basedOn w:val="Normalny"/>
    <w:rsid w:val="004B5F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2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2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1557</TotalTime>
  <Pages>2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21</cp:revision>
  <dcterms:created xsi:type="dcterms:W3CDTF">2023-09-12T11:31:00Z</dcterms:created>
  <dcterms:modified xsi:type="dcterms:W3CDTF">2024-11-26T10:15:00Z</dcterms:modified>
</cp:coreProperties>
</file>